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8C" w:rsidRPr="00E9305B" w:rsidRDefault="009C268C" w:rsidP="009C268C">
      <w:pPr>
        <w:pStyle w:val="10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9305B">
        <w:rPr>
          <w:rFonts w:ascii="Times New Roman" w:hAnsi="Times New Roman"/>
          <w:sz w:val="28"/>
          <w:szCs w:val="28"/>
        </w:rPr>
        <w:t>1.  Условия окружающей среды:</w:t>
      </w:r>
    </w:p>
    <w:p w:rsidR="009C268C" w:rsidRDefault="009C268C" w:rsidP="009C268C">
      <w:pPr>
        <w:pStyle w:val="1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9305B">
        <w:rPr>
          <w:rFonts w:ascii="Times New Roman" w:hAnsi="Times New Roman" w:cs="Times New Roman"/>
          <w:sz w:val="28"/>
          <w:szCs w:val="28"/>
        </w:rPr>
        <w:t xml:space="preserve"> - температуру окружающей среды</w:t>
      </w:r>
      <w:proofErr w:type="gramStart"/>
      <w:r w:rsidRPr="00E93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93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05B">
        <w:rPr>
          <w:rFonts w:ascii="Times New Roman" w:hAnsi="Times New Roman" w:cs="Times New Roman"/>
          <w:sz w:val="28"/>
          <w:szCs w:val="28"/>
        </w:rPr>
        <w:t>;</w:t>
      </w:r>
      <w:r w:rsidRPr="00E9305B">
        <w:rPr>
          <w:rFonts w:ascii="Times New Roman" w:hAnsi="Times New Roman" w:cs="Times New Roman"/>
          <w:sz w:val="28"/>
          <w:szCs w:val="28"/>
        </w:rPr>
        <w:br/>
        <w:t xml:space="preserve">           - атмосферное давление 760 мм </w:t>
      </w:r>
      <w:proofErr w:type="spellStart"/>
      <w:r w:rsidRPr="00E9305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9305B">
        <w:rPr>
          <w:rFonts w:ascii="Times New Roman" w:hAnsi="Times New Roman" w:cs="Times New Roman"/>
          <w:sz w:val="28"/>
          <w:szCs w:val="28"/>
        </w:rPr>
        <w:t>.;</w:t>
      </w:r>
      <w:r w:rsidRPr="00E9305B">
        <w:rPr>
          <w:rFonts w:ascii="Times New Roman" w:hAnsi="Times New Roman" w:cs="Times New Roman"/>
          <w:sz w:val="28"/>
          <w:szCs w:val="28"/>
        </w:rPr>
        <w:br/>
        <w:t xml:space="preserve">           - относительную влажность окружающего воздуха 60±5%.</w:t>
      </w:r>
    </w:p>
    <w:p w:rsidR="009C268C" w:rsidRPr="00921618" w:rsidRDefault="009C268C" w:rsidP="009C268C">
      <w:pPr>
        <w:pStyle w:val="1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1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Поправка на отклонение температуры окружающей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мальной</w:t>
      </w:r>
    </w:p>
    <w:p w:rsidR="009C268C" w:rsidRDefault="009C268C" w:rsidP="009C268C">
      <w:pPr>
        <w:pStyle w:val="10"/>
        <w:shd w:val="clear" w:color="auto" w:fill="auto"/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shd w:val="clear" w:color="auto" w:fill="auto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cor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shd w:val="clear" w:color="auto" w:fill="auto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shd w:val="clear" w:color="auto" w:fill="auto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auto"/>
                <w:lang w:eastAsia="ru-RU"/>
              </w:rPr>
              <m:t>20,5*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shd w:val="clear" w:color="auto" w:fill="auto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auto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auto"/>
                    <w:lang w:eastAsia="ru-RU"/>
                  </w:rPr>
                  <m:t>-6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auto"/>
                <w:lang w:eastAsia="ru-RU"/>
              </w:rPr>
              <m:t>12,5*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shd w:val="clear" w:color="auto" w:fill="auto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auto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auto"/>
                    <w:lang w:eastAsia="ru-RU"/>
                  </w:rPr>
                  <m:t>-6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shd w:val="clear" w:color="auto" w:fill="auto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- __________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</w:p>
    <w:p w:rsidR="009C268C" w:rsidRPr="00802334" w:rsidRDefault="009C268C" w:rsidP="009C268C">
      <w:pPr>
        <w:pStyle w:val="1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Результат измерений с учетом исключенной поправки: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2B7FD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+  ______мм </w:t>
      </w:r>
    </w:p>
    <w:p w:rsidR="009C268C" w:rsidRDefault="009C268C" w:rsidP="009C268C">
      <w:pPr>
        <w:pStyle w:val="10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553CF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измерение геометрических размеров конструкций здания дальномером (погрешность ± 0,003 м).</w:t>
      </w:r>
    </w:p>
    <w:p w:rsidR="009C268C" w:rsidRPr="00B50D3A" w:rsidRDefault="009C268C" w:rsidP="009C268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D3A">
        <w:rPr>
          <w:rFonts w:ascii="Times New Roman" w:hAnsi="Times New Roman"/>
          <w:sz w:val="28"/>
          <w:szCs w:val="28"/>
        </w:rPr>
        <w:t xml:space="preserve">Для исключения систематической погрешности необходимо в каждой точке измерения сделать 2 измерения: </w:t>
      </w:r>
    </w:p>
    <w:p w:rsidR="009C268C" w:rsidRDefault="009C268C" w:rsidP="009C268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одну сторону и обратную сторону;</w:t>
      </w:r>
    </w:p>
    <w:p w:rsidR="009C268C" w:rsidRDefault="009C268C" w:rsidP="009C268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измерения производят со сдвигом на 7 мм.</w:t>
      </w:r>
    </w:p>
    <w:p w:rsidR="009C268C" w:rsidRPr="000C1B48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B48">
        <w:rPr>
          <w:rFonts w:ascii="Times New Roman" w:hAnsi="Times New Roman"/>
          <w:sz w:val="28"/>
          <w:szCs w:val="28"/>
        </w:rPr>
        <w:t xml:space="preserve">6. Провести измерения рулеткой по представленной схеме измерений и зарисовать данную схему, вместо знака (?) поставить измеренное значение объекта (рис. </w:t>
      </w:r>
      <w:r>
        <w:rPr>
          <w:rFonts w:ascii="Times New Roman" w:hAnsi="Times New Roman"/>
          <w:sz w:val="28"/>
          <w:szCs w:val="28"/>
        </w:rPr>
        <w:t>4</w:t>
      </w:r>
      <w:r w:rsidRPr="000C1B48">
        <w:rPr>
          <w:rFonts w:ascii="Times New Roman" w:hAnsi="Times New Roman"/>
          <w:sz w:val="28"/>
          <w:szCs w:val="28"/>
        </w:rPr>
        <w:t>.3).</w:t>
      </w:r>
    </w:p>
    <w:bookmarkStart w:id="0" w:name="_MON_1550781708"/>
    <w:bookmarkEnd w:id="0"/>
    <w:p w:rsidR="009C268C" w:rsidRDefault="009C268C" w:rsidP="009C268C">
      <w:pPr>
        <w:tabs>
          <w:tab w:val="left" w:pos="1320"/>
        </w:tabs>
        <w:jc w:val="center"/>
        <w:rPr>
          <w:i/>
          <w:sz w:val="28"/>
          <w:szCs w:val="28"/>
          <w:lang w:eastAsia="en-US"/>
        </w:rPr>
      </w:pPr>
      <w:r w:rsidRPr="00C871F3">
        <w:rPr>
          <w:sz w:val="20"/>
          <w:szCs w:val="20"/>
        </w:rPr>
        <w:object w:dxaOrig="17435" w:dyaOrig="14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05pt;height:236.55pt" o:ole="">
            <v:imagedata r:id="rId6" o:title="" croptop="1133f" cropbottom="43076f" cropleft="20377f" cropright="20338f"/>
          </v:shape>
          <o:OLEObject Type="Embed" ProgID="Word.Picture.8" ShapeID="_x0000_i1025" DrawAspect="Content" ObjectID="_1680620419" r:id="rId7"/>
        </w:object>
      </w:r>
    </w:p>
    <w:bookmarkStart w:id="1" w:name="_MON_1550781929"/>
    <w:bookmarkEnd w:id="1"/>
    <w:p w:rsidR="009C268C" w:rsidRDefault="009C268C" w:rsidP="009C268C">
      <w:pPr>
        <w:tabs>
          <w:tab w:val="left" w:pos="1320"/>
        </w:tabs>
        <w:jc w:val="center"/>
        <w:rPr>
          <w:sz w:val="20"/>
          <w:szCs w:val="20"/>
        </w:rPr>
      </w:pPr>
      <w:r w:rsidRPr="00C871F3">
        <w:rPr>
          <w:sz w:val="20"/>
          <w:szCs w:val="20"/>
        </w:rPr>
        <w:object w:dxaOrig="17435" w:dyaOrig="14914">
          <v:shape id="_x0000_i1026" type="#_x0000_t75" style="width:409.55pt;height:303.9pt" o:ole="">
            <v:imagedata r:id="rId8" o:title="" croptop="1133f" cropbottom="38624f" cropleft="20377f" cropright="18524f"/>
          </v:shape>
          <o:OLEObject Type="Embed" ProgID="Word.Picture.8" ShapeID="_x0000_i1026" DrawAspect="Content" ObjectID="_1680620420" r:id="rId9"/>
        </w:object>
      </w:r>
    </w:p>
    <w:p w:rsidR="009C268C" w:rsidRPr="004A310E" w:rsidRDefault="009C268C" w:rsidP="009C268C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4A310E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4</w:t>
      </w:r>
      <w:r w:rsidRPr="004A310E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4A310E">
        <w:rPr>
          <w:rFonts w:ascii="Times New Roman" w:hAnsi="Times New Roman"/>
          <w:sz w:val="24"/>
          <w:szCs w:val="24"/>
        </w:rPr>
        <w:t>Схема контроля и измерения расстояний между двумя гранями объекта рулеткой: а – в прямом, б – в обратном направлении.</w:t>
      </w:r>
      <w:proofErr w:type="gramEnd"/>
    </w:p>
    <w:p w:rsidR="009C268C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Провести измерения дальномером по представленной схеме (рис. 2.4)  измерений и зарисовать данную схему, вместо знака (?) поставить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ренное значение расстояние между стенами</w:t>
      </w:r>
    </w:p>
    <w:bookmarkStart w:id="2" w:name="_MON_1549702896"/>
    <w:bookmarkEnd w:id="2"/>
    <w:p w:rsidR="009C268C" w:rsidRPr="001451D4" w:rsidRDefault="009C268C" w:rsidP="009C268C">
      <w:pPr>
        <w:tabs>
          <w:tab w:val="left" w:pos="1320"/>
        </w:tabs>
        <w:jc w:val="center"/>
        <w:rPr>
          <w:i/>
          <w:color w:val="FF0000"/>
          <w:sz w:val="28"/>
          <w:szCs w:val="28"/>
          <w:lang w:eastAsia="en-US"/>
        </w:rPr>
      </w:pPr>
      <w:r w:rsidRPr="001451D4">
        <w:rPr>
          <w:color w:val="FF0000"/>
          <w:sz w:val="20"/>
          <w:szCs w:val="20"/>
        </w:rPr>
        <w:object w:dxaOrig="17435" w:dyaOrig="14914">
          <v:shape id="_x0000_i1027" type="#_x0000_t75" style="width:359.05pt;height:94.45pt" o:ole="">
            <v:imagedata r:id="rId10" o:title="" croptop="1133f" cropbottom="55872f" cropleft="20377f" cropright="20338f"/>
          </v:shape>
          <o:OLEObject Type="Embed" ProgID="Word.Picture.8" ShapeID="_x0000_i1027" DrawAspect="Content" ObjectID="_1680620421" r:id="rId11"/>
        </w:object>
      </w:r>
    </w:p>
    <w:bookmarkStart w:id="3" w:name="_MON_1550345411"/>
    <w:bookmarkEnd w:id="3"/>
    <w:p w:rsidR="009C268C" w:rsidRPr="001451D4" w:rsidRDefault="009C268C" w:rsidP="009C268C">
      <w:pPr>
        <w:tabs>
          <w:tab w:val="left" w:pos="1320"/>
        </w:tabs>
        <w:jc w:val="center"/>
        <w:rPr>
          <w:color w:val="FF0000"/>
          <w:sz w:val="20"/>
          <w:szCs w:val="20"/>
        </w:rPr>
      </w:pPr>
      <w:r w:rsidRPr="001451D4">
        <w:rPr>
          <w:color w:val="FF0000"/>
          <w:sz w:val="20"/>
          <w:szCs w:val="20"/>
        </w:rPr>
        <w:object w:dxaOrig="17435" w:dyaOrig="14914">
          <v:shape id="_x0000_i1028" type="#_x0000_t75" style="width:370.3pt;height:138.4pt" o:ole="">
            <v:imagedata r:id="rId12" o:title="" croptop="1770f" cropbottom="50781f" cropleft="20377f" cropright="18524f"/>
          </v:shape>
          <o:OLEObject Type="Embed" ProgID="Word.Picture.8" ShapeID="_x0000_i1028" DrawAspect="Content" ObjectID="_1680620422" r:id="rId13"/>
        </w:object>
      </w:r>
    </w:p>
    <w:p w:rsidR="009C268C" w:rsidRPr="001451D4" w:rsidRDefault="009C268C" w:rsidP="009C268C">
      <w:pPr>
        <w:tabs>
          <w:tab w:val="left" w:pos="1320"/>
        </w:tabs>
        <w:spacing w:line="360" w:lineRule="auto"/>
        <w:jc w:val="center"/>
        <w:rPr>
          <w:i/>
          <w:color w:val="FF0000"/>
          <w:sz w:val="28"/>
          <w:szCs w:val="28"/>
          <w:lang w:eastAsia="en-US"/>
        </w:rPr>
      </w:pPr>
      <w:r w:rsidRPr="00356214">
        <w:rPr>
          <w:sz w:val="28"/>
          <w:szCs w:val="28"/>
        </w:rPr>
        <w:t xml:space="preserve">Рис. 2.4. </w:t>
      </w:r>
      <w:proofErr w:type="gramStart"/>
      <w:r w:rsidRPr="00356214">
        <w:rPr>
          <w:sz w:val="28"/>
          <w:szCs w:val="28"/>
        </w:rPr>
        <w:t>Схема контроля и измерения расстояний между двумя стенами л</w:t>
      </w:r>
      <w:r w:rsidRPr="00356214">
        <w:rPr>
          <w:sz w:val="28"/>
          <w:szCs w:val="28"/>
        </w:rPr>
        <w:t>а</w:t>
      </w:r>
      <w:r w:rsidRPr="00356214">
        <w:rPr>
          <w:sz w:val="28"/>
          <w:szCs w:val="28"/>
        </w:rPr>
        <w:t>зерным дальномером: а – в прямом, б – в обратном направлении</w:t>
      </w:r>
      <w:r w:rsidRPr="001451D4">
        <w:rPr>
          <w:color w:val="FF0000"/>
          <w:sz w:val="28"/>
          <w:szCs w:val="28"/>
        </w:rPr>
        <w:t>.</w:t>
      </w:r>
      <w:proofErr w:type="gramEnd"/>
    </w:p>
    <w:p w:rsidR="009C268C" w:rsidRPr="0096406B" w:rsidRDefault="009C268C" w:rsidP="009C26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6406B">
        <w:rPr>
          <w:rFonts w:ascii="Times New Roman" w:hAnsi="Times New Roman"/>
          <w:sz w:val="28"/>
          <w:szCs w:val="28"/>
        </w:rPr>
        <w:t xml:space="preserve">Заполнить таблицу с результатами измерений (см. табл. </w:t>
      </w:r>
      <w:r>
        <w:rPr>
          <w:rFonts w:ascii="Times New Roman" w:hAnsi="Times New Roman"/>
          <w:sz w:val="28"/>
          <w:szCs w:val="28"/>
        </w:rPr>
        <w:t>4</w:t>
      </w:r>
      <w:r w:rsidRPr="0096406B">
        <w:rPr>
          <w:rFonts w:ascii="Times New Roman" w:hAnsi="Times New Roman"/>
          <w:sz w:val="28"/>
          <w:szCs w:val="28"/>
        </w:rPr>
        <w:t>.4)</w:t>
      </w:r>
    </w:p>
    <w:p w:rsidR="009C268C" w:rsidRPr="00356214" w:rsidRDefault="009C268C" w:rsidP="009C268C">
      <w:pPr>
        <w:ind w:firstLine="567"/>
        <w:rPr>
          <w:sz w:val="28"/>
          <w:szCs w:val="28"/>
        </w:rPr>
      </w:pPr>
      <w:r w:rsidRPr="0035621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356214">
        <w:rPr>
          <w:sz w:val="28"/>
          <w:szCs w:val="28"/>
        </w:rPr>
        <w:t xml:space="preserve">.4. Результаты измерений </w:t>
      </w:r>
      <w:r>
        <w:rPr>
          <w:sz w:val="28"/>
          <w:szCs w:val="28"/>
        </w:rPr>
        <w:t xml:space="preserve">рулеткой для </w:t>
      </w:r>
      <w:r w:rsidRPr="00356214">
        <w:rPr>
          <w:sz w:val="28"/>
          <w:szCs w:val="28"/>
        </w:rPr>
        <w:t>экспериментального подтверждения точности средств измерений</w:t>
      </w:r>
      <w:r>
        <w:rPr>
          <w:sz w:val="28"/>
          <w:szCs w:val="28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394"/>
        <w:gridCol w:w="62"/>
        <w:gridCol w:w="1951"/>
        <w:gridCol w:w="2139"/>
        <w:gridCol w:w="1014"/>
        <w:gridCol w:w="1490"/>
      </w:tblGrid>
      <w:tr w:rsidR="009C268C" w:rsidRPr="00C91FD0" w:rsidTr="00641EA5">
        <w:trPr>
          <w:trHeight w:val="949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Номера наблюдений</w:t>
            </w:r>
          </w:p>
        </w:tc>
        <w:tc>
          <w:tcPr>
            <w:tcW w:w="3407" w:type="dxa"/>
            <w:gridSpan w:val="3"/>
          </w:tcPr>
          <w:p w:rsidR="009C268C" w:rsidRPr="00C91FD0" w:rsidRDefault="009C268C" w:rsidP="00641EA5">
            <w:pPr>
              <w:pStyle w:val="a3"/>
              <w:tabs>
                <w:tab w:val="center" w:pos="1595"/>
                <w:tab w:val="right" w:pos="31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Измерение рулеткой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91FD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C9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Размеры, пол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>у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>ченные в резул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1FD0">
              <w:rPr>
                <w:rFonts w:ascii="Times New Roman" w:hAnsi="Times New Roman"/>
                <w:sz w:val="24"/>
                <w:szCs w:val="24"/>
              </w:rPr>
              <w:t xml:space="preserve">тате наблюдений,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</m:oMath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9537" w:type="dxa"/>
            <w:gridSpan w:val="7"/>
          </w:tcPr>
          <w:p w:rsidR="009C268C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</w:t>
            </w: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2881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Левая сторона</w:t>
            </w:r>
          </w:p>
        </w:tc>
        <w:tc>
          <w:tcPr>
            <w:tcW w:w="6656" w:type="dxa"/>
            <w:gridSpan w:val="5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Правая сторона</w:t>
            </w: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9537" w:type="dxa"/>
            <w:gridSpan w:val="7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</w:t>
            </w: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2881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 xml:space="preserve">            Левая сторона</w:t>
            </w:r>
          </w:p>
        </w:tc>
        <w:tc>
          <w:tcPr>
            <w:tcW w:w="6656" w:type="dxa"/>
            <w:gridSpan w:val="5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 xml:space="preserve">Правая сторона                   </w:t>
            </w: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C91FD0" w:rsidTr="00641EA5">
        <w:trPr>
          <w:trHeight w:val="382"/>
          <w:jc w:val="center"/>
        </w:trPr>
        <w:tc>
          <w:tcPr>
            <w:tcW w:w="1487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gridSpan w:val="2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51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9C268C" w:rsidRPr="00C91FD0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68C" w:rsidRDefault="009C268C" w:rsidP="009C268C">
      <w:pPr>
        <w:rPr>
          <w:i/>
          <w:color w:val="FF0000"/>
          <w:lang w:eastAsia="en-US"/>
        </w:rPr>
      </w:pPr>
      <w:r>
        <w:rPr>
          <w:sz w:val="28"/>
          <w:szCs w:val="28"/>
          <w:lang w:eastAsia="en-US"/>
        </w:rPr>
        <w:t>*</w:t>
      </w:r>
      <w:r w:rsidRPr="00356214">
        <w:rPr>
          <w:sz w:val="28"/>
          <w:szCs w:val="28"/>
          <w:lang w:eastAsia="en-US"/>
        </w:rPr>
        <w:t xml:space="preserve">Примечание: </w:t>
      </w:r>
      <w:r w:rsidRPr="00356214">
        <w:rPr>
          <w:i/>
          <w:lang w:eastAsia="en-US"/>
        </w:rPr>
        <w:t>ГОСТ 26433.0-85 там измерение в обратную сторону  правая сторона больше, чем левая, т.е. с обратной стороны мы начинаем с другого конца</w:t>
      </w:r>
      <w:r w:rsidRPr="00356214">
        <w:rPr>
          <w:i/>
          <w:color w:val="FF0000"/>
          <w:lang w:eastAsia="en-US"/>
        </w:rPr>
        <w:t xml:space="preserve"> </w:t>
      </w:r>
      <w:r w:rsidRPr="00356214">
        <w:rPr>
          <w:i/>
          <w:lang w:eastAsia="en-US"/>
        </w:rPr>
        <w:t>рулетки</w:t>
      </w:r>
    </w:p>
    <w:p w:rsidR="009C268C" w:rsidRPr="005E64AC" w:rsidRDefault="009C268C" w:rsidP="009C268C">
      <w:pPr>
        <w:jc w:val="center"/>
        <w:rPr>
          <w:i/>
          <w:color w:val="FF0000"/>
          <w:lang w:eastAsia="en-US"/>
        </w:rPr>
      </w:pPr>
      <w:r w:rsidRPr="005E64AC">
        <w:t xml:space="preserve">Таблица </w:t>
      </w:r>
      <w:r>
        <w:t>4</w:t>
      </w:r>
      <w:r w:rsidRPr="005E64AC">
        <w:t xml:space="preserve">.5. Результаты измерений </w:t>
      </w:r>
      <w:proofErr w:type="spellStart"/>
      <w:r w:rsidRPr="005E64AC">
        <w:t>светодальномером</w:t>
      </w:r>
      <w:proofErr w:type="spellEnd"/>
      <w:r w:rsidRPr="005E64AC">
        <w:t xml:space="preserve"> для экспериментального подтве</w:t>
      </w:r>
      <w:r w:rsidRPr="005E64AC">
        <w:t>р</w:t>
      </w:r>
      <w:r w:rsidRPr="005E64AC">
        <w:t>ждения точности средств измерений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3389"/>
        <w:gridCol w:w="1645"/>
        <w:gridCol w:w="1701"/>
      </w:tblGrid>
      <w:tr w:rsidR="009C268C" w:rsidRPr="00356214" w:rsidTr="00641EA5">
        <w:trPr>
          <w:trHeight w:val="949"/>
          <w:tblHeader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Номера набл</w:t>
            </w:r>
            <w:r w:rsidRPr="00356214">
              <w:rPr>
                <w:rFonts w:ascii="Times New Roman" w:hAnsi="Times New Roman"/>
                <w:sz w:val="24"/>
                <w:szCs w:val="24"/>
              </w:rPr>
              <w:t>ю</w:t>
            </w:r>
            <w:r w:rsidRPr="00356214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Размеры, полученные в р</w:t>
            </w:r>
            <w:r w:rsidRPr="003562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214">
              <w:rPr>
                <w:rFonts w:ascii="Times New Roman" w:hAnsi="Times New Roman"/>
                <w:sz w:val="24"/>
                <w:szCs w:val="24"/>
              </w:rPr>
              <w:t xml:space="preserve">зультате наблюдений,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</m:sSub>
            </m:oMath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8678" w:type="dxa"/>
            <w:gridSpan w:val="4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Прямо</w:t>
            </w: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30005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29996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30004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30001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29997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8678" w:type="dxa"/>
            <w:gridSpan w:val="4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Обратно</w:t>
            </w: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29996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29998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30006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29995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68C" w:rsidRPr="00356214" w:rsidTr="00641EA5">
        <w:trPr>
          <w:trHeight w:val="382"/>
          <w:jc w:val="center"/>
        </w:trPr>
        <w:tc>
          <w:tcPr>
            <w:tcW w:w="1943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214">
              <w:rPr>
                <w:rFonts w:ascii="Times New Roman" w:hAnsi="Times New Roman"/>
                <w:sz w:val="24"/>
                <w:szCs w:val="24"/>
              </w:rPr>
              <w:t>30004</w:t>
            </w:r>
          </w:p>
        </w:tc>
        <w:tc>
          <w:tcPr>
            <w:tcW w:w="1645" w:type="dxa"/>
          </w:tcPr>
          <w:p w:rsidR="009C268C" w:rsidRPr="00356214" w:rsidRDefault="009C268C" w:rsidP="00641E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C268C" w:rsidRPr="00356214" w:rsidRDefault="009C268C" w:rsidP="00641E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68C" w:rsidRDefault="009C268C" w:rsidP="009C268C">
      <w:pPr>
        <w:jc w:val="center"/>
        <w:rPr>
          <w:sz w:val="28"/>
          <w:szCs w:val="28"/>
          <w:lang w:eastAsia="en-US"/>
        </w:rPr>
      </w:pPr>
    </w:p>
    <w:p w:rsidR="009C268C" w:rsidRPr="00C91FD0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FD0">
        <w:rPr>
          <w:rFonts w:ascii="Times New Roman" w:hAnsi="Times New Roman"/>
          <w:sz w:val="28"/>
          <w:szCs w:val="28"/>
        </w:rPr>
        <w:t>Размеры, полученные в результате наблюде</w:t>
      </w:r>
      <w:r>
        <w:rPr>
          <w:rFonts w:ascii="Times New Roman" w:hAnsi="Times New Roman"/>
          <w:sz w:val="28"/>
          <w:szCs w:val="28"/>
        </w:rPr>
        <w:t>ний при измерении в прямо</w:t>
      </w:r>
      <w:r w:rsidRPr="00C91FD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= измерение рулеткой</w:t>
      </w:r>
      <w:r w:rsidRPr="00C91FD0">
        <w:rPr>
          <w:rFonts w:ascii="Times New Roman" w:hAnsi="Times New Roman"/>
          <w:sz w:val="28"/>
          <w:szCs w:val="28"/>
        </w:rPr>
        <w:t>, полученные с правой стороны минус изм</w:t>
      </w:r>
      <w:r w:rsidRPr="00C91FD0">
        <w:rPr>
          <w:rFonts w:ascii="Times New Roman" w:hAnsi="Times New Roman"/>
          <w:sz w:val="28"/>
          <w:szCs w:val="28"/>
        </w:rPr>
        <w:t>е</w:t>
      </w:r>
      <w:r w:rsidRPr="00C91FD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ние рулеткой, полученные с левой стороны и также в обратную сторону. </w:t>
      </w:r>
    </w:p>
    <w:p w:rsidR="009C268C" w:rsidRPr="00C91FD0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FD0">
        <w:rPr>
          <w:rFonts w:ascii="Times New Roman" w:hAnsi="Times New Roman"/>
          <w:sz w:val="28"/>
          <w:szCs w:val="28"/>
        </w:rPr>
        <w:t xml:space="preserve">Среднее значение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Times New Roman" w:hAnsi="Times New Roman"/>
          <w:sz w:val="28"/>
          <w:szCs w:val="28"/>
        </w:rPr>
        <w:t xml:space="preserve"> ________с</w:t>
      </w:r>
      <w:r w:rsidRPr="00C91FD0">
        <w:rPr>
          <w:rFonts w:ascii="Times New Roman" w:hAnsi="Times New Roman"/>
          <w:sz w:val="28"/>
          <w:szCs w:val="28"/>
        </w:rPr>
        <w:t>м</w:t>
      </w:r>
    </w:p>
    <w:p w:rsidR="009C268C" w:rsidRPr="00C91FD0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FD0">
        <w:rPr>
          <w:rFonts w:ascii="Times New Roman" w:hAnsi="Times New Roman"/>
          <w:sz w:val="28"/>
          <w:szCs w:val="28"/>
        </w:rPr>
        <w:t xml:space="preserve">Средняя </w:t>
      </w:r>
      <w:proofErr w:type="spellStart"/>
      <w:r w:rsidRPr="00C91FD0">
        <w:rPr>
          <w:rFonts w:ascii="Times New Roman" w:hAnsi="Times New Roman"/>
          <w:sz w:val="28"/>
          <w:szCs w:val="28"/>
        </w:rPr>
        <w:t>квадратическая</w:t>
      </w:r>
      <w:proofErr w:type="spellEnd"/>
      <w:r w:rsidRPr="00C91FD0">
        <w:rPr>
          <w:rFonts w:ascii="Times New Roman" w:hAnsi="Times New Roman"/>
          <w:sz w:val="28"/>
          <w:szCs w:val="28"/>
        </w:rPr>
        <w:t xml:space="preserve"> погрешность результатов измерений</w:t>
      </w:r>
    </w:p>
    <w:p w:rsidR="009C268C" w:rsidRPr="00C91FD0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x,met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M-1</m:t>
                    </m:r>
                  </m:e>
                </m:d>
              </m:den>
            </m:f>
          </m:e>
        </m:rad>
        <m:r>
          <w:rPr>
            <w:rFonts w:ascii="Cambria Math" w:hAnsi="Cambria Math"/>
            <w:sz w:val="28"/>
            <w:szCs w:val="28"/>
          </w:rPr>
          <m:t>=_____________</m:t>
        </m:r>
      </m:oMath>
      <w:r>
        <w:rPr>
          <w:rFonts w:ascii="Times New Roman" w:hAnsi="Times New Roman"/>
          <w:sz w:val="28"/>
          <w:szCs w:val="28"/>
        </w:rPr>
        <w:t xml:space="preserve"> с</w:t>
      </w:r>
      <w:r w:rsidRPr="00C91FD0">
        <w:rPr>
          <w:rFonts w:ascii="Times New Roman" w:hAnsi="Times New Roman"/>
          <w:sz w:val="28"/>
          <w:szCs w:val="28"/>
        </w:rPr>
        <w:t>м</w:t>
      </w:r>
    </w:p>
    <w:p w:rsidR="009C268C" w:rsidRPr="0096406B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06B">
        <w:rPr>
          <w:rFonts w:ascii="Times New Roman" w:hAnsi="Times New Roman"/>
          <w:sz w:val="28"/>
          <w:szCs w:val="28"/>
        </w:rPr>
        <w:t>Действительная погрешность измерения определяют по формуле</w:t>
      </w:r>
    </w:p>
    <w:p w:rsidR="009C268C" w:rsidRPr="00C91FD0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S,met</m:t>
            </m:r>
          </m:sub>
        </m:sSub>
        <m:r>
          <w:rPr>
            <w:rFonts w:ascii="Cambria Math" w:hAnsi="Cambria Math"/>
            <w:sz w:val="28"/>
            <w:szCs w:val="28"/>
          </w:rPr>
          <m:t>=t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x,met</m:t>
            </m:r>
          </m:sub>
        </m:sSub>
        <m:r>
          <w:rPr>
            <w:rFonts w:ascii="Cambria Math" w:hAnsi="Cambria Math"/>
            <w:sz w:val="28"/>
            <w:szCs w:val="28"/>
          </w:rPr>
          <m:t>=_____________</m:t>
        </m:r>
      </m:oMath>
      <w:r w:rsidRPr="00C91FD0">
        <w:rPr>
          <w:rFonts w:ascii="Times New Roman" w:hAnsi="Times New Roman"/>
          <w:sz w:val="28"/>
          <w:szCs w:val="28"/>
        </w:rPr>
        <w:t>мм</w:t>
      </w:r>
    </w:p>
    <w:p w:rsidR="009C268C" w:rsidRPr="00C91FD0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FD0">
        <w:rPr>
          <w:rFonts w:ascii="Times New Roman" w:hAnsi="Times New Roman"/>
          <w:sz w:val="28"/>
          <w:szCs w:val="28"/>
        </w:rPr>
        <w:t>Предельная погрешность изме</w:t>
      </w:r>
      <w:r>
        <w:rPr>
          <w:rFonts w:ascii="Times New Roman" w:hAnsi="Times New Roman"/>
          <w:sz w:val="28"/>
          <w:szCs w:val="28"/>
        </w:rPr>
        <w:t xml:space="preserve">рения </w:t>
      </w:r>
    </w:p>
    <w:p w:rsidR="009C268C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met</m:t>
            </m:r>
          </m:sub>
        </m:sSub>
        <m:r>
          <w:rPr>
            <w:rFonts w:ascii="Cambria Math" w:hAnsi="Cambria Math"/>
            <w:sz w:val="28"/>
            <w:szCs w:val="28"/>
          </w:rPr>
          <m:t>=K∆x=_____________</m:t>
        </m:r>
      </m:oMath>
      <w:r w:rsidRPr="00C91FD0">
        <w:rPr>
          <w:rFonts w:ascii="Times New Roman" w:hAnsi="Times New Roman"/>
          <w:sz w:val="28"/>
          <w:szCs w:val="28"/>
        </w:rPr>
        <w:t>мм</w:t>
      </w:r>
    </w:p>
    <w:p w:rsidR="009C268C" w:rsidRPr="00B559E0" w:rsidRDefault="009C268C" w:rsidP="009C268C">
      <w:pPr>
        <w:pStyle w:val="5"/>
        <w:numPr>
          <w:ilvl w:val="0"/>
          <w:numId w:val="3"/>
        </w:numPr>
        <w:spacing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</w:t>
      </w:r>
      <w:r w:rsidRPr="007C5F0F">
        <w:rPr>
          <w:rFonts w:eastAsiaTheme="minorHAnsi"/>
          <w:lang w:eastAsia="en-US"/>
        </w:rPr>
        <w:t>ри выборе методов и средств измерений необходимо, чтобы выполнялось следующее условие:</w:t>
      </w:r>
    </w:p>
    <w:p w:rsidR="009C268C" w:rsidRPr="00B559E0" w:rsidRDefault="009C268C" w:rsidP="009C26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δ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met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δx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met</m:t>
              </m:r>
            </m:sub>
          </m:sSub>
        </m:oMath>
      </m:oMathPara>
    </w:p>
    <w:p w:rsidR="009C268C" w:rsidRDefault="009C268C" w:rsidP="009C26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невыполнении данного условия, необходимо:</w:t>
      </w:r>
    </w:p>
    <w:p w:rsidR="009C268C" w:rsidRPr="00E13517" w:rsidRDefault="009C268C" w:rsidP="009C2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Выполнять измерение с </w:t>
      </w:r>
      <w:r w:rsidRPr="00E13517">
        <w:rPr>
          <w:sz w:val="28"/>
          <w:szCs w:val="28"/>
        </w:rPr>
        <w:t>более точным средством измерения;</w:t>
      </w:r>
    </w:p>
    <w:p w:rsidR="009C268C" w:rsidRPr="00E13517" w:rsidRDefault="009C268C" w:rsidP="009C2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Pr="00E13517">
        <w:rPr>
          <w:sz w:val="28"/>
          <w:szCs w:val="28"/>
        </w:rPr>
        <w:t>Увеличить количество измерений: количество измер</w:t>
      </w:r>
      <w:r w:rsidRPr="00E13517">
        <w:rPr>
          <w:sz w:val="28"/>
          <w:szCs w:val="28"/>
        </w:rPr>
        <w:t>е</w:t>
      </w:r>
      <w:r w:rsidRPr="00E13517">
        <w:rPr>
          <w:sz w:val="28"/>
          <w:szCs w:val="28"/>
        </w:rPr>
        <w:t>ний_________</w:t>
      </w:r>
    </w:p>
    <w:p w:rsidR="009C268C" w:rsidRDefault="009C268C" w:rsidP="009C268C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</w:p>
    <w:p w:rsidR="009C268C" w:rsidRDefault="009C268C" w:rsidP="009C268C">
      <w:pPr>
        <w:pStyle w:val="a3"/>
        <w:ind w:left="1004"/>
        <w:rPr>
          <w:rFonts w:ascii="Times New Roman" w:hAnsi="Times New Roman"/>
          <w:sz w:val="24"/>
          <w:szCs w:val="24"/>
        </w:rPr>
      </w:pPr>
    </w:p>
    <w:p w:rsidR="009C268C" w:rsidRDefault="009C268C" w:rsidP="009C268C">
      <w:pPr>
        <w:pStyle w:val="a3"/>
        <w:tabs>
          <w:tab w:val="center" w:pos="5179"/>
        </w:tabs>
        <w:ind w:left="1004"/>
        <w:rPr>
          <w:rFonts w:ascii="Times New Roman" w:hAnsi="Times New Roman"/>
          <w:sz w:val="24"/>
          <w:szCs w:val="24"/>
        </w:rPr>
      </w:pPr>
      <w:r w:rsidRPr="00C22A6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Группа</w:t>
      </w:r>
    </w:p>
    <w:p w:rsidR="009C268C" w:rsidRPr="00C22A6E" w:rsidRDefault="009C268C" w:rsidP="009C268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    _____________________________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9C268C" w:rsidRPr="00D35390" w:rsidTr="00641EA5">
        <w:tc>
          <w:tcPr>
            <w:tcW w:w="4563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t>Курс__</w:t>
            </w:r>
            <w:r>
              <w:t>______________________________</w:t>
            </w:r>
          </w:p>
        </w:tc>
        <w:tc>
          <w:tcPr>
            <w:tcW w:w="4508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C268C" w:rsidRPr="00D35390" w:rsidTr="00641EA5">
        <w:tc>
          <w:tcPr>
            <w:tcW w:w="4563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Группа</w:t>
            </w:r>
            <w:r>
              <w:rPr>
                <w:color w:val="000000"/>
                <w:lang w:eastAsia="en-US"/>
              </w:rPr>
              <w:t>______________________________</w:t>
            </w:r>
          </w:p>
        </w:tc>
        <w:tc>
          <w:tcPr>
            <w:tcW w:w="4508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C268C" w:rsidRPr="00D35390" w:rsidTr="00641EA5">
        <w:tc>
          <w:tcPr>
            <w:tcW w:w="4563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Студенты</w:t>
            </w:r>
            <w:r>
              <w:rPr>
                <w:color w:val="000000"/>
                <w:lang w:eastAsia="en-US"/>
              </w:rPr>
              <w:t>___________________________</w:t>
            </w:r>
          </w:p>
        </w:tc>
        <w:tc>
          <w:tcPr>
            <w:tcW w:w="4508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Подпись_________________</w:t>
            </w:r>
            <w:r>
              <w:rPr>
                <w:color w:val="000000"/>
                <w:lang w:eastAsia="en-US"/>
              </w:rPr>
              <w:t>_____</w:t>
            </w:r>
          </w:p>
        </w:tc>
      </w:tr>
      <w:tr w:rsidR="009C268C" w:rsidRPr="00D35390" w:rsidTr="00641EA5">
        <w:tc>
          <w:tcPr>
            <w:tcW w:w="4563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</w:tc>
      </w:tr>
      <w:tr w:rsidR="009C268C" w:rsidRPr="00D35390" w:rsidTr="00641EA5">
        <w:tc>
          <w:tcPr>
            <w:tcW w:w="4563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9C268C" w:rsidRPr="00D35390" w:rsidRDefault="009C268C" w:rsidP="00641E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Дата_________________________</w:t>
            </w:r>
          </w:p>
        </w:tc>
      </w:tr>
    </w:tbl>
    <w:p w:rsidR="009C268C" w:rsidRDefault="009C268C" w:rsidP="009C268C">
      <w:pPr>
        <w:jc w:val="both"/>
        <w:rPr>
          <w:sz w:val="28"/>
          <w:szCs w:val="28"/>
        </w:rPr>
      </w:pPr>
    </w:p>
    <w:p w:rsidR="009C268C" w:rsidRDefault="009C268C" w:rsidP="009C268C">
      <w:pPr>
        <w:jc w:val="both"/>
        <w:rPr>
          <w:sz w:val="28"/>
          <w:szCs w:val="28"/>
        </w:rPr>
      </w:pPr>
    </w:p>
    <w:p w:rsidR="00DB7A88" w:rsidRPr="009C268C" w:rsidRDefault="00DB7A88" w:rsidP="009C268C">
      <w:bookmarkStart w:id="4" w:name="_GoBack"/>
      <w:bookmarkEnd w:id="4"/>
    </w:p>
    <w:sectPr w:rsidR="00DB7A88" w:rsidRPr="009C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C"/>
    <w:rsid w:val="009C268C"/>
    <w:rsid w:val="00A66BF3"/>
    <w:rsid w:val="00CA635C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268C"/>
    <w:pPr>
      <w:keepNext/>
      <w:jc w:val="center"/>
      <w:outlineLvl w:val="4"/>
    </w:pPr>
    <w:rPr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A635C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Bodytext13pt">
    <w:name w:val="Body text + 13 pt"/>
    <w:aliases w:val="Italic1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CA635C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C268C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a7">
    <w:name w:val="Основной текст_"/>
    <w:link w:val="10"/>
    <w:uiPriority w:val="99"/>
    <w:rsid w:val="009C268C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9C268C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268C"/>
    <w:pPr>
      <w:keepNext/>
      <w:jc w:val="center"/>
      <w:outlineLvl w:val="4"/>
    </w:pPr>
    <w:rPr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A635C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Bodytext13pt">
    <w:name w:val="Body text + 13 pt"/>
    <w:aliases w:val="Italic1"/>
    <w:uiPriority w:val="99"/>
    <w:rsid w:val="00CA63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CA635C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customStyle="1" w:styleId="1">
    <w:name w:val="Сетка таблицы1"/>
    <w:basedOn w:val="a1"/>
    <w:next w:val="a4"/>
    <w:uiPriority w:val="59"/>
    <w:rsid w:val="00CA6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C268C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a7">
    <w:name w:val="Основной текст_"/>
    <w:link w:val="10"/>
    <w:uiPriority w:val="99"/>
    <w:rsid w:val="009C268C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9C268C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2021-04-22T15:13:00Z</dcterms:created>
  <dcterms:modified xsi:type="dcterms:W3CDTF">2021-04-22T15:13:00Z</dcterms:modified>
</cp:coreProperties>
</file>