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8A" w:rsidRPr="00C9108A" w:rsidRDefault="00C9108A" w:rsidP="00C9108A">
      <w:pPr>
        <w:pStyle w:val="afffff8"/>
        <w:jc w:val="center"/>
        <w:rPr>
          <w:b w:val="0"/>
          <w:bCs w:val="0"/>
          <w:color w:val="auto"/>
          <w:sz w:val="32"/>
        </w:rPr>
      </w:pPr>
      <w:bookmarkStart w:id="0" w:name="_GoBack"/>
      <w:bookmarkEnd w:id="0"/>
      <w:r w:rsidRPr="00C9108A">
        <w:rPr>
          <w:color w:val="auto"/>
          <w:sz w:val="32"/>
        </w:rPr>
        <w:t>ЛАБОРАТОРНАЯ РАБОТА №1</w:t>
      </w:r>
      <w:r>
        <w:rPr>
          <w:color w:val="auto"/>
          <w:sz w:val="32"/>
        </w:rPr>
        <w:t>5</w:t>
      </w:r>
    </w:p>
    <w:p w:rsidR="00C9108A" w:rsidRDefault="00C9108A" w:rsidP="00C9108A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C9108A">
        <w:rPr>
          <w:b/>
          <w:sz w:val="28"/>
          <w:szCs w:val="28"/>
        </w:rPr>
        <w:t>«</w:t>
      </w:r>
      <w:r w:rsidRPr="00C9108A">
        <w:rPr>
          <w:b/>
          <w:bCs/>
          <w:color w:val="000000"/>
          <w:spacing w:val="-5"/>
          <w:sz w:val="28"/>
          <w:szCs w:val="30"/>
        </w:rPr>
        <w:t>Вибрационный метод определения упругих характеристик конструкций при испытании балки в режиме свободных колебаний</w:t>
      </w:r>
      <w:r w:rsidRPr="00EE5210">
        <w:rPr>
          <w:b/>
          <w:sz w:val="28"/>
          <w:szCs w:val="28"/>
          <w:u w:val="single"/>
        </w:rPr>
        <w:t>»</w:t>
      </w:r>
    </w:p>
    <w:p w:rsidR="00C9108A" w:rsidRPr="00C9108A" w:rsidRDefault="00C9108A" w:rsidP="00C9108A">
      <w:pPr>
        <w:pStyle w:val="a6"/>
        <w:ind w:firstLine="0"/>
        <w:rPr>
          <w:rStyle w:val="afffffa"/>
          <w:sz w:val="28"/>
        </w:rPr>
      </w:pPr>
      <w:r w:rsidRPr="00C9108A">
        <w:rPr>
          <w:rStyle w:val="afffffa"/>
          <w:sz w:val="28"/>
        </w:rPr>
        <w:t>Цель работы: 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fffffa"/>
          <w:sz w:val="28"/>
        </w:rPr>
        <w:t>_____________________________________</w:t>
      </w:r>
    </w:p>
    <w:p w:rsidR="00C9108A" w:rsidRPr="009F33C1" w:rsidRDefault="00C9108A" w:rsidP="00C9108A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3AF438FC" wp14:editId="463AE008">
            <wp:extent cx="6122035" cy="223329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9108A" w:rsidRDefault="00C9108A" w:rsidP="00C9108A">
      <w:pPr>
        <w:shd w:val="clear" w:color="auto" w:fill="FFFFFF"/>
        <w:jc w:val="center"/>
        <w:rPr>
          <w:i/>
          <w:iCs/>
          <w:color w:val="000000"/>
          <w:spacing w:val="-6"/>
          <w:sz w:val="28"/>
          <w:szCs w:val="26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Рисунок 15.1 – Схема экспериментальной установки и </w:t>
      </w:r>
      <w:r>
        <w:rPr>
          <w:i/>
          <w:iCs/>
          <w:color w:val="000000"/>
          <w:spacing w:val="-6"/>
          <w:sz w:val="28"/>
          <w:szCs w:val="28"/>
        </w:rPr>
        <w:t>расположения</w:t>
      </w:r>
      <w:r>
        <w:rPr>
          <w:i/>
          <w:iCs/>
          <w:color w:val="000000"/>
          <w:spacing w:val="-6"/>
          <w:sz w:val="28"/>
          <w:szCs w:val="26"/>
        </w:rPr>
        <w:t xml:space="preserve"> измерител</w:t>
      </w:r>
      <w:r>
        <w:rPr>
          <w:i/>
          <w:iCs/>
          <w:color w:val="000000"/>
          <w:spacing w:val="-6"/>
          <w:sz w:val="28"/>
          <w:szCs w:val="26"/>
        </w:rPr>
        <w:t>ь</w:t>
      </w:r>
      <w:r>
        <w:rPr>
          <w:i/>
          <w:iCs/>
          <w:color w:val="000000"/>
          <w:spacing w:val="-6"/>
          <w:sz w:val="28"/>
          <w:szCs w:val="26"/>
        </w:rPr>
        <w:t>ных приборов</w:t>
      </w: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C9108A" w:rsidTr="00655E3E">
        <w:tc>
          <w:tcPr>
            <w:tcW w:w="4928" w:type="dxa"/>
          </w:tcPr>
          <w:p w:rsidR="00C9108A" w:rsidRPr="00C9108A" w:rsidRDefault="00C9108A" w:rsidP="00655E3E">
            <w:pPr>
              <w:shd w:val="clear" w:color="auto" w:fill="FFFFFF"/>
              <w:spacing w:before="60" w:line="288" w:lineRule="auto"/>
              <w:jc w:val="center"/>
              <w:rPr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BB16D7E" wp14:editId="40C26BC4">
                  <wp:extent cx="2893060" cy="1829435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060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08A" w:rsidRDefault="00C9108A" w:rsidP="00C9108A">
            <w:pPr>
              <w:shd w:val="clear" w:color="auto" w:fill="FFFFFF"/>
              <w:jc w:val="center"/>
              <w:rPr>
                <w:i/>
                <w:iCs/>
                <w:color w:val="000000"/>
                <w:spacing w:val="-6"/>
                <w:sz w:val="28"/>
                <w:szCs w:val="26"/>
              </w:rPr>
            </w:pPr>
            <w:r>
              <w:rPr>
                <w:i/>
                <w:iCs/>
                <w:color w:val="000000"/>
                <w:spacing w:val="-5"/>
                <w:sz w:val="28"/>
                <w:szCs w:val="28"/>
              </w:rPr>
              <w:t>Рисунок 15.</w:t>
            </w:r>
            <w:r w:rsidRPr="002A57D3">
              <w:rPr>
                <w:i/>
                <w:iCs/>
                <w:color w:val="000000"/>
                <w:spacing w:val="-5"/>
                <w:sz w:val="28"/>
                <w:szCs w:val="28"/>
              </w:rPr>
              <w:t>2</w:t>
            </w:r>
            <w:r>
              <w:rPr>
                <w:i/>
                <w:iCs/>
                <w:color w:val="000000"/>
                <w:spacing w:val="-5"/>
                <w:sz w:val="28"/>
                <w:szCs w:val="28"/>
              </w:rPr>
              <w:t xml:space="preserve"> – </w:t>
            </w:r>
            <w:r w:rsidRPr="001F4FA3">
              <w:rPr>
                <w:i/>
                <w:sz w:val="28"/>
                <w:szCs w:val="28"/>
              </w:rPr>
              <w:t>К обработке вибр</w:t>
            </w:r>
            <w:r w:rsidRPr="001F4FA3">
              <w:rPr>
                <w:i/>
                <w:sz w:val="28"/>
                <w:szCs w:val="28"/>
              </w:rPr>
              <w:t>о</w:t>
            </w:r>
            <w:r w:rsidRPr="001F4FA3">
              <w:rPr>
                <w:i/>
                <w:sz w:val="28"/>
                <w:szCs w:val="28"/>
              </w:rPr>
              <w:t>граммы</w:t>
            </w:r>
          </w:p>
        </w:tc>
        <w:tc>
          <w:tcPr>
            <w:tcW w:w="4929" w:type="dxa"/>
          </w:tcPr>
          <w:p w:rsidR="00C9108A" w:rsidRDefault="00561E9C" w:rsidP="00655E3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с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Э</m:t>
                  </m:r>
                </m:sup>
              </m:sSubSup>
              <m:r>
                <w:rPr>
                  <w:rFonts w:ascii="Cambria Math" w:hAnsi="Cambria Math"/>
                  <w:noProof/>
                  <w:sz w:val="28"/>
                </w:rPr>
                <m:t>=</m:t>
              </m:r>
              <m:r>
                <w:rPr>
                  <w:rFonts w:ascii="Cambria Math" w:hAnsi="Cambria Math"/>
                  <w:noProof/>
                  <w:sz w:val="28"/>
                  <w:lang w:val="en-US"/>
                </w:rPr>
                <m:t>n</m:t>
              </m:r>
              <m:r>
                <w:rPr>
                  <w:rFonts w:ascii="Cambria Math" w:hAnsi="Cambria Math"/>
                  <w:noProof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</w:rPr>
                        <m:t>1</m:t>
                      </m:r>
                    </m:sub>
                  </m:sSub>
                </m:den>
              </m:f>
            </m:oMath>
            <w:r w:rsidR="00C9108A" w:rsidRPr="008F5C31">
              <w:rPr>
                <w:color w:val="000000"/>
                <w:sz w:val="28"/>
                <w:szCs w:val="28"/>
              </w:rPr>
              <w:t>=_________________</w:t>
            </w:r>
            <w:r w:rsidR="00C9108A">
              <w:rPr>
                <w:color w:val="000000"/>
                <w:sz w:val="28"/>
                <w:szCs w:val="28"/>
              </w:rPr>
              <w:t>Гц</w:t>
            </w:r>
          </w:p>
          <w:p w:rsidR="00C9108A" w:rsidRPr="008F5C31" w:rsidRDefault="00C9108A" w:rsidP="00655E3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E416E5">
              <w:rPr>
                <w:color w:val="000000"/>
                <w:sz w:val="28"/>
                <w:szCs w:val="28"/>
              </w:rPr>
              <w:t>де</w:t>
            </w:r>
            <w:r w:rsidRPr="00AC6E5C">
              <w:rPr>
                <w:color w:val="000000"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с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Э</m:t>
                  </m:r>
                </m:sup>
              </m:sSubSup>
            </m:oMath>
            <w:r>
              <w:rPr>
                <w:color w:val="000000"/>
                <w:sz w:val="28"/>
                <w:szCs w:val="28"/>
              </w:rPr>
              <w:t xml:space="preserve">– </w:t>
            </w:r>
            <w:r w:rsidRPr="008F5C31">
              <w:rPr>
                <w:color w:val="000000"/>
                <w:sz w:val="28"/>
                <w:szCs w:val="28"/>
              </w:rPr>
              <w:t>экспериментальное значение частоты собственных колебаний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9108A" w:rsidRPr="00413182" w:rsidRDefault="00561E9C" w:rsidP="00655E3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1</m:t>
                  </m:r>
                </m:sub>
              </m:sSub>
            </m:oMath>
            <w:r w:rsidR="00C9108A">
              <w:rPr>
                <w:color w:val="000000"/>
                <w:sz w:val="28"/>
                <w:szCs w:val="28"/>
              </w:rPr>
              <w:t xml:space="preserve"> – длина выбранного отрезка вибр</w:t>
            </w:r>
            <w:r w:rsidR="00C9108A">
              <w:rPr>
                <w:color w:val="000000"/>
                <w:sz w:val="28"/>
                <w:szCs w:val="28"/>
              </w:rPr>
              <w:t>о</w:t>
            </w:r>
            <w:r w:rsidR="00C9108A">
              <w:rPr>
                <w:color w:val="000000"/>
                <w:sz w:val="28"/>
                <w:szCs w:val="28"/>
              </w:rPr>
              <w:t>граммы, содержащего целое число к</w:t>
            </w:r>
            <w:r w:rsidR="00C9108A">
              <w:rPr>
                <w:color w:val="000000"/>
                <w:sz w:val="28"/>
                <w:szCs w:val="28"/>
              </w:rPr>
              <w:t>о</w:t>
            </w:r>
            <w:r w:rsidR="00C9108A">
              <w:rPr>
                <w:color w:val="000000"/>
                <w:sz w:val="28"/>
                <w:szCs w:val="28"/>
              </w:rPr>
              <w:t>лебаний;</w:t>
            </w:r>
          </w:p>
          <w:p w:rsidR="00C9108A" w:rsidRDefault="00561E9C" w:rsidP="00655E3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2</m:t>
                  </m:r>
                </m:sub>
              </m:sSub>
            </m:oMath>
            <w:r w:rsidR="00C9108A">
              <w:rPr>
                <w:color w:val="000000"/>
                <w:sz w:val="28"/>
                <w:szCs w:val="28"/>
              </w:rPr>
              <w:t>– длина отрезка виброграммы, соо</w:t>
            </w:r>
            <w:r w:rsidR="00C9108A">
              <w:rPr>
                <w:color w:val="000000"/>
                <w:sz w:val="28"/>
                <w:szCs w:val="28"/>
              </w:rPr>
              <w:t>т</w:t>
            </w:r>
            <w:r w:rsidR="00C9108A">
              <w:rPr>
                <w:color w:val="000000"/>
                <w:sz w:val="28"/>
                <w:szCs w:val="28"/>
              </w:rPr>
              <w:t>ветствующего одной секунде;</w:t>
            </w:r>
          </w:p>
          <w:p w:rsidR="00C9108A" w:rsidRDefault="00C9108A" w:rsidP="00655E3E">
            <w:pPr>
              <w:shd w:val="clear" w:color="auto" w:fill="FFFFFF"/>
              <w:rPr>
                <w:i/>
                <w:iCs/>
                <w:color w:val="000000"/>
                <w:spacing w:val="-6"/>
                <w:sz w:val="28"/>
                <w:szCs w:val="26"/>
              </w:rPr>
            </w:pPr>
            <m:oMath>
              <m:r>
                <w:rPr>
                  <w:rFonts w:ascii="Cambria Math" w:hAnsi="Cambria Math"/>
                  <w:noProof/>
                  <w:sz w:val="28"/>
                  <w:lang w:val="en-US"/>
                </w:rPr>
                <m:t>n</m:t>
              </m:r>
            </m:oMath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F5C31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число колебаний на выбранном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резке виброграммы длиной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1</m:t>
                  </m:r>
                </m:sub>
              </m:sSub>
            </m:oMath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C9108A" w:rsidRPr="008F5C31" w:rsidRDefault="00C9108A" w:rsidP="00C9108A">
      <w:pPr>
        <w:shd w:val="clear" w:color="auto" w:fill="FFFFFF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δ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en-US"/>
          </w:rPr>
          <m:t>ln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</m:oMath>
      <w:r w:rsidRPr="008F5C31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 xml:space="preserve">– логарифмический декремент колебаний, определяющий степень затухания собственных колебаний; </w:t>
      </w:r>
    </w:p>
    <w:p w:rsidR="00C9108A" w:rsidRPr="00D423C7" w:rsidRDefault="00561E9C" w:rsidP="00C9108A">
      <w:pPr>
        <w:shd w:val="clear" w:color="auto" w:fill="FFFFFF"/>
        <w:rPr>
          <w:i/>
          <w:i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8"/>
              </w:rPr>
              <m:t>1</m:t>
            </m:r>
          </m:sub>
        </m:sSub>
      </m:oMath>
      <w:r w:rsidR="00C9108A">
        <w:rPr>
          <w:i/>
          <w:iCs/>
          <w:color w:val="000000"/>
          <w:sz w:val="28"/>
          <w:szCs w:val="28"/>
        </w:rPr>
        <w:t>–</w:t>
      </w:r>
      <w:r w:rsidR="00C9108A">
        <w:rPr>
          <w:color w:val="000000"/>
          <w:sz w:val="28"/>
          <w:szCs w:val="28"/>
        </w:rPr>
        <w:t xml:space="preserve">амплитуда в начале выбранного отрезка виброграммы длиной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noProof/>
                <w:sz w:val="28"/>
              </w:rPr>
              <m:t>1</m:t>
            </m:r>
          </m:sub>
        </m:sSub>
      </m:oMath>
      <w:r w:rsidR="00C9108A">
        <w:rPr>
          <w:color w:val="000000"/>
          <w:sz w:val="28"/>
          <w:szCs w:val="28"/>
        </w:rPr>
        <w:t>;</w:t>
      </w:r>
    </w:p>
    <w:p w:rsidR="00C9108A" w:rsidRPr="008F5C31" w:rsidRDefault="00561E9C" w:rsidP="00C9108A">
      <w:pPr>
        <w:shd w:val="clear" w:color="auto" w:fill="FFFFFF"/>
        <w:rPr>
          <w:i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8"/>
              </w:rPr>
              <m:t>n</m:t>
            </m:r>
          </m:sub>
        </m:sSub>
      </m:oMath>
      <w:r w:rsidR="00C9108A">
        <w:rPr>
          <w:i/>
          <w:iCs/>
          <w:color w:val="000000"/>
          <w:sz w:val="28"/>
          <w:szCs w:val="28"/>
        </w:rPr>
        <w:t xml:space="preserve">– </w:t>
      </w:r>
      <w:r w:rsidR="00C9108A">
        <w:rPr>
          <w:color w:val="000000"/>
          <w:sz w:val="28"/>
          <w:szCs w:val="28"/>
        </w:rPr>
        <w:t xml:space="preserve">амплитуда в конце выбранного отрезка виброграммы длиной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noProof/>
                <w:sz w:val="28"/>
              </w:rPr>
              <m:t>1</m:t>
            </m:r>
          </m:sub>
        </m:sSub>
      </m:oMath>
      <w:r w:rsidR="00C9108A">
        <w:rPr>
          <w:color w:val="000000"/>
          <w:sz w:val="28"/>
          <w:szCs w:val="28"/>
        </w:rPr>
        <w:t>;</w:t>
      </w:r>
    </w:p>
    <w:p w:rsidR="00C9108A" w:rsidRPr="001A5157" w:rsidRDefault="00C9108A" w:rsidP="00C9108A">
      <w:pPr>
        <w:shd w:val="clear" w:color="auto" w:fill="FFFFFF"/>
        <w:rPr>
          <w:color w:val="000000"/>
          <w:position w:val="-26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t xml:space="preserve">Формула расчета теоретической величины частоты свободных колебаний: </w:t>
      </w:r>
    </w:p>
    <w:p w:rsidR="00C9108A" w:rsidRPr="000069F6" w:rsidRDefault="00561E9C" w:rsidP="00C9108A">
      <w:pPr>
        <w:pStyle w:val="afffff9"/>
        <w:tabs>
          <w:tab w:val="left" w:pos="4388"/>
        </w:tabs>
        <w:ind w:left="927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2π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ст</m:t>
                      </m:r>
                    </m:sub>
                  </m:sSub>
                </m:den>
              </m:f>
            </m:e>
          </m:rad>
        </m:oMath>
      </m:oMathPara>
    </w:p>
    <w:p w:rsidR="00C9108A" w:rsidRPr="000069F6" w:rsidRDefault="00C9108A" w:rsidP="00C9108A">
      <w:pPr>
        <w:tabs>
          <w:tab w:val="left" w:pos="4809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416E5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</m:t>
            </m:r>
          </m:sub>
        </m:sSub>
      </m:oMath>
      <w:r w:rsidRPr="000069F6">
        <w:rPr>
          <w:sz w:val="28"/>
          <w:szCs w:val="28"/>
        </w:rPr>
        <w:t xml:space="preserve"> – </w:t>
      </w:r>
      <w:r w:rsidRPr="00F20FF8">
        <w:rPr>
          <w:color w:val="000000"/>
          <w:spacing w:val="-5"/>
          <w:sz w:val="28"/>
          <w:szCs w:val="26"/>
        </w:rPr>
        <w:t>статический</w:t>
      </w:r>
      <w:r w:rsidRPr="000069F6">
        <w:rPr>
          <w:sz w:val="28"/>
          <w:szCs w:val="28"/>
        </w:rPr>
        <w:t xml:space="preserve"> прогиб </w:t>
      </w:r>
      <w:r>
        <w:rPr>
          <w:sz w:val="28"/>
          <w:szCs w:val="28"/>
        </w:rPr>
        <w:t>балки</w:t>
      </w:r>
      <w:r w:rsidRPr="000069F6">
        <w:rPr>
          <w:sz w:val="28"/>
          <w:szCs w:val="28"/>
        </w:rPr>
        <w:t>;</w:t>
      </w:r>
    </w:p>
    <w:p w:rsidR="00C9108A" w:rsidRPr="000069F6" w:rsidRDefault="00C9108A" w:rsidP="00C9108A">
      <w:pPr>
        <w:tabs>
          <w:tab w:val="left" w:pos="4809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</m:oMath>
      <w:r w:rsidRPr="000069F6">
        <w:rPr>
          <w:sz w:val="28"/>
          <w:szCs w:val="28"/>
        </w:rPr>
        <w:t xml:space="preserve"> – </w:t>
      </w:r>
      <w:r w:rsidRPr="00F20FF8">
        <w:rPr>
          <w:color w:val="000000"/>
          <w:spacing w:val="-5"/>
          <w:sz w:val="28"/>
          <w:szCs w:val="26"/>
        </w:rPr>
        <w:t>ускорение</w:t>
      </w:r>
      <w:r w:rsidRPr="000069F6">
        <w:rPr>
          <w:sz w:val="28"/>
          <w:szCs w:val="28"/>
        </w:rPr>
        <w:t xml:space="preserve"> свободного падения;</w:t>
      </w:r>
    </w:p>
    <w:p w:rsidR="00C9108A" w:rsidRDefault="00C9108A" w:rsidP="00C9108A">
      <w:pPr>
        <w:tabs>
          <w:tab w:val="left" w:pos="4809"/>
        </w:tabs>
        <w:rPr>
          <w:sz w:val="28"/>
          <w:szCs w:val="28"/>
        </w:rPr>
      </w:pPr>
      <w:r>
        <w:rPr>
          <w:sz w:val="28"/>
          <w:szCs w:val="28"/>
        </w:rPr>
        <w:t xml:space="preserve">Для шарнирно </w:t>
      </w:r>
      <w:r w:rsidRPr="00F20FF8">
        <w:rPr>
          <w:color w:val="000000"/>
          <w:spacing w:val="-5"/>
          <w:sz w:val="28"/>
          <w:szCs w:val="26"/>
        </w:rPr>
        <w:t>опертой</w:t>
      </w:r>
      <w:r>
        <w:rPr>
          <w:sz w:val="28"/>
          <w:szCs w:val="28"/>
        </w:rPr>
        <w:t xml:space="preserve"> </w:t>
      </w:r>
      <w:r w:rsidRPr="000069F6">
        <w:rPr>
          <w:sz w:val="28"/>
          <w:szCs w:val="28"/>
        </w:rPr>
        <w:t>балки</w:t>
      </w:r>
    </w:p>
    <w:p w:rsidR="00C9108A" w:rsidRPr="005F4888" w:rsidRDefault="00561E9C" w:rsidP="00C9108A">
      <w:pPr>
        <w:ind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прив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48∙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C9108A" w:rsidRDefault="00C9108A" w:rsidP="00C9108A">
      <w:pPr>
        <w:tabs>
          <w:tab w:val="left" w:pos="4809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416E5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прив</m:t>
            </m:r>
          </m:sub>
        </m:sSub>
      </m:oMath>
      <w:r w:rsidRPr="00F20FF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20FF8">
        <w:rPr>
          <w:color w:val="000000"/>
          <w:spacing w:val="-5"/>
          <w:sz w:val="28"/>
          <w:szCs w:val="26"/>
        </w:rPr>
        <w:t>приведенная</w:t>
      </w:r>
      <w:r>
        <w:rPr>
          <w:sz w:val="28"/>
          <w:szCs w:val="28"/>
        </w:rPr>
        <w:t xml:space="preserve"> </w:t>
      </w:r>
      <w:r w:rsidRPr="00F20FF8">
        <w:rPr>
          <w:sz w:val="28"/>
          <w:szCs w:val="28"/>
        </w:rPr>
        <w:t>нагрузка на балку</w:t>
      </w:r>
      <w:r>
        <w:rPr>
          <w:sz w:val="28"/>
          <w:szCs w:val="28"/>
        </w:rPr>
        <w:t>;</w:t>
      </w:r>
    </w:p>
    <w:p w:rsidR="00C9108A" w:rsidRDefault="00C9108A" w:rsidP="00C9108A">
      <w:pPr>
        <w:tabs>
          <w:tab w:val="left" w:pos="4809"/>
        </w:tabs>
        <w:rPr>
          <w:color w:val="000000"/>
          <w:spacing w:val="-5"/>
          <w:sz w:val="28"/>
          <w:szCs w:val="26"/>
        </w:rPr>
      </w:pPr>
      <m:oMath>
        <m:r>
          <w:rPr>
            <w:rFonts w:ascii="Cambria Math" w:hAnsi="Cambria Math"/>
            <w:color w:val="000000"/>
            <w:spacing w:val="-5"/>
            <w:sz w:val="28"/>
            <w:szCs w:val="26"/>
            <w:lang w:val="en-US"/>
          </w:rPr>
          <m:t>L</m:t>
        </m:r>
        <m:r>
          <w:rPr>
            <w:rFonts w:ascii="Cambria Math" w:hAnsi="Cambria Math"/>
            <w:color w:val="000000"/>
            <w:spacing w:val="-5"/>
            <w:sz w:val="28"/>
            <w:szCs w:val="26"/>
          </w:rPr>
          <m:t>= 3,75м</m:t>
        </m:r>
      </m:oMath>
      <w:r>
        <w:rPr>
          <w:color w:val="000000"/>
          <w:spacing w:val="-5"/>
          <w:sz w:val="28"/>
          <w:szCs w:val="26"/>
        </w:rPr>
        <w:t xml:space="preserve"> – длина балки;</w:t>
      </w:r>
    </w:p>
    <w:p w:rsidR="00C9108A" w:rsidRDefault="00C9108A" w:rsidP="00C9108A">
      <w:pPr>
        <w:tabs>
          <w:tab w:val="left" w:pos="4809"/>
        </w:tabs>
        <w:rPr>
          <w:color w:val="000000"/>
          <w:spacing w:val="-5"/>
          <w:sz w:val="28"/>
          <w:szCs w:val="26"/>
        </w:rPr>
      </w:pPr>
      <m:oMath>
        <m:r>
          <w:rPr>
            <w:rFonts w:ascii="Cambria Math" w:hAnsi="Cambria Math"/>
            <w:color w:val="000000"/>
            <w:spacing w:val="-5"/>
            <w:sz w:val="28"/>
            <w:szCs w:val="26"/>
          </w:rPr>
          <m:t>Е=2,1·</m:t>
        </m:r>
        <m:sSup>
          <m:sSupPr>
            <m:ctrlPr>
              <w:rPr>
                <w:rFonts w:ascii="Cambria Math" w:hAnsi="Cambria Math"/>
                <w:i/>
                <w:color w:val="000000"/>
                <w:spacing w:val="-5"/>
                <w:sz w:val="28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  <w:vertAlign w:val="superscript"/>
              </w:rPr>
              <m:t>5</m:t>
            </m:r>
          </m:sup>
        </m:sSup>
        <m:r>
          <w:rPr>
            <w:rFonts w:ascii="Cambria Math" w:hAnsi="Cambria Math"/>
            <w:color w:val="000000"/>
            <w:spacing w:val="-5"/>
            <w:sz w:val="28"/>
            <w:szCs w:val="26"/>
          </w:rPr>
          <m:t xml:space="preserve"> МПа</m:t>
        </m:r>
      </m:oMath>
      <w:r>
        <w:rPr>
          <w:color w:val="000000"/>
          <w:spacing w:val="-5"/>
          <w:sz w:val="28"/>
          <w:szCs w:val="26"/>
        </w:rPr>
        <w:t xml:space="preserve"> – модуль упругости стали;</w:t>
      </w:r>
    </w:p>
    <w:p w:rsidR="00C9108A" w:rsidRDefault="00561E9C" w:rsidP="00C9108A">
      <w:pPr>
        <w:tabs>
          <w:tab w:val="left" w:pos="4809"/>
        </w:tabs>
        <w:rPr>
          <w:color w:val="000000"/>
          <w:spacing w:val="-5"/>
          <w:sz w:val="28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pacing w:val="-5"/>
                <w:sz w:val="28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  <w:vertAlign w:val="subscript"/>
                <w:lang w:val="en-US"/>
              </w:rPr>
              <m:t>y</m:t>
            </m:r>
          </m:sub>
        </m:sSub>
        <m:r>
          <w:rPr>
            <w:rFonts w:ascii="Cambria Math" w:hAnsi="Cambria Math"/>
            <w:color w:val="000000"/>
            <w:spacing w:val="-5"/>
            <w:sz w:val="28"/>
            <w:szCs w:val="26"/>
          </w:rPr>
          <m:t>=17,9·</m:t>
        </m:r>
        <m:sSup>
          <m:sSupPr>
            <m:ctrlPr>
              <w:rPr>
                <w:rFonts w:ascii="Cambria Math" w:hAnsi="Cambria Math"/>
                <w:i/>
                <w:color w:val="000000"/>
                <w:spacing w:val="-5"/>
                <w:sz w:val="28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  <w:vertAlign w:val="superscript"/>
              </w:rPr>
              <m:t>-8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pacing w:val="-5"/>
                <w:sz w:val="28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</w:rPr>
              <m:t>м</m:t>
            </m:r>
          </m:e>
          <m:sup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  <w:vertAlign w:val="superscript"/>
              </w:rPr>
              <m:t>4</m:t>
            </m:r>
          </m:sup>
        </m:sSup>
      </m:oMath>
      <w:r w:rsidR="00C9108A" w:rsidRPr="00142CF1">
        <w:rPr>
          <w:color w:val="000000"/>
          <w:spacing w:val="-5"/>
          <w:sz w:val="28"/>
          <w:szCs w:val="26"/>
        </w:rPr>
        <w:t>–</w:t>
      </w:r>
      <w:r w:rsidR="00C9108A">
        <w:rPr>
          <w:color w:val="000000"/>
          <w:spacing w:val="-5"/>
          <w:sz w:val="28"/>
          <w:szCs w:val="26"/>
        </w:rPr>
        <w:t xml:space="preserve"> момент инерции сечения</w:t>
      </w:r>
      <w:r w:rsidR="00C9108A" w:rsidRPr="002D3E9F">
        <w:rPr>
          <w:color w:val="000000"/>
          <w:spacing w:val="-5"/>
          <w:sz w:val="28"/>
          <w:szCs w:val="26"/>
        </w:rPr>
        <w:t>.</w:t>
      </w:r>
    </w:p>
    <w:p w:rsidR="00C9108A" w:rsidRPr="002D3E9F" w:rsidRDefault="00C9108A" w:rsidP="00C9108A">
      <w:pPr>
        <w:tabs>
          <w:tab w:val="left" w:pos="4809"/>
        </w:tabs>
        <w:rPr>
          <w:color w:val="000000"/>
          <w:spacing w:val="-5"/>
          <w:sz w:val="28"/>
          <w:szCs w:val="26"/>
        </w:rPr>
      </w:pPr>
      <w:r>
        <w:rPr>
          <w:color w:val="000000"/>
          <w:spacing w:val="-5"/>
          <w:sz w:val="28"/>
          <w:szCs w:val="26"/>
        </w:rPr>
        <w:t>П</w:t>
      </w:r>
      <w:r w:rsidRPr="00F20FF8">
        <w:rPr>
          <w:color w:val="000000"/>
          <w:spacing w:val="-5"/>
          <w:sz w:val="28"/>
          <w:szCs w:val="26"/>
        </w:rPr>
        <w:t>риведенная</w:t>
      </w:r>
      <w:r>
        <w:rPr>
          <w:sz w:val="28"/>
          <w:szCs w:val="28"/>
        </w:rPr>
        <w:t xml:space="preserve"> </w:t>
      </w:r>
      <w:r w:rsidRPr="00F20FF8">
        <w:rPr>
          <w:sz w:val="28"/>
          <w:szCs w:val="28"/>
        </w:rPr>
        <w:t>нагрузка на балку</w:t>
      </w:r>
      <w:r>
        <w:rPr>
          <w:sz w:val="28"/>
          <w:szCs w:val="28"/>
        </w:rPr>
        <w:t>:</w:t>
      </w:r>
    </w:p>
    <w:p w:rsidR="00C9108A" w:rsidRPr="005F4888" w:rsidRDefault="00561E9C" w:rsidP="00C9108A">
      <w:pPr>
        <w:ind w:firstLine="567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прив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g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L</m:t>
          </m:r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g</m:t>
          </m:r>
        </m:oMath>
      </m:oMathPara>
    </w:p>
    <w:p w:rsidR="00C9108A" w:rsidRDefault="00C9108A" w:rsidP="00C9108A">
      <w:pPr>
        <w:tabs>
          <w:tab w:val="left" w:pos="4809"/>
        </w:tabs>
        <w:rPr>
          <w:color w:val="000000"/>
          <w:spacing w:val="-5"/>
          <w:sz w:val="28"/>
          <w:szCs w:val="26"/>
        </w:rPr>
      </w:pPr>
      <w:r>
        <w:rPr>
          <w:color w:val="000000"/>
          <w:sz w:val="28"/>
          <w:szCs w:val="28"/>
        </w:rPr>
        <w:t>г</w:t>
      </w:r>
      <w:r w:rsidRPr="00E416E5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pacing w:val="-5"/>
            <w:sz w:val="28"/>
            <w:szCs w:val="26"/>
            <w:lang w:val="en-US"/>
          </w:rPr>
          <m:t>m</m:t>
        </m:r>
        <m:r>
          <w:rPr>
            <w:rFonts w:ascii="Cambria Math" w:hAnsi="Cambria Math"/>
            <w:color w:val="000000"/>
            <w:spacing w:val="-5"/>
            <w:sz w:val="28"/>
            <w:szCs w:val="26"/>
          </w:rPr>
          <m:t>=9,46 Н·</m:t>
        </m:r>
        <m:sSup>
          <m:sSupPr>
            <m:ctrlPr>
              <w:rPr>
                <w:rFonts w:ascii="Cambria Math" w:hAnsi="Cambria Math"/>
                <w:i/>
                <w:color w:val="000000"/>
                <w:spacing w:val="-5"/>
                <w:sz w:val="28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</w:rPr>
              <m:t>с</m:t>
            </m:r>
            <m:ctrlPr>
              <w:rPr>
                <w:rFonts w:ascii="Cambria Math" w:hAnsi="Cambria Math"/>
                <w:i/>
                <w:color w:val="000000"/>
                <w:spacing w:val="-5"/>
                <w:sz w:val="28"/>
                <w:szCs w:val="26"/>
              </w:rPr>
            </m:ctrlPr>
          </m:e>
          <m:sup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/>
            <w:color w:val="000000"/>
            <w:spacing w:val="-5"/>
            <w:sz w:val="28"/>
            <w:szCs w:val="26"/>
          </w:rPr>
          <m:t>/</m:t>
        </m:r>
        <m:sSup>
          <m:sSupPr>
            <m:ctrlPr>
              <w:rPr>
                <w:rFonts w:ascii="Cambria Math" w:hAnsi="Cambria Math"/>
                <w:i/>
                <w:color w:val="000000"/>
                <w:spacing w:val="-5"/>
                <w:sz w:val="28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</w:rPr>
              <m:t>м</m:t>
            </m:r>
          </m:e>
          <m:sup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  <w:vertAlign w:val="superscript"/>
              </w:rPr>
              <m:t>2</m:t>
            </m:r>
          </m:sup>
        </m:sSup>
      </m:oMath>
      <w:r w:rsidRPr="000753EE">
        <w:rPr>
          <w:color w:val="000000"/>
          <w:spacing w:val="-5"/>
          <w:sz w:val="28"/>
          <w:szCs w:val="26"/>
        </w:rPr>
        <w:t>–</w:t>
      </w:r>
      <w:r>
        <w:rPr>
          <w:color w:val="000000"/>
          <w:spacing w:val="-5"/>
          <w:sz w:val="28"/>
          <w:szCs w:val="26"/>
        </w:rPr>
        <w:t xml:space="preserve"> погонная масса балки;</w:t>
      </w:r>
    </w:p>
    <w:p w:rsidR="00C9108A" w:rsidRDefault="00561E9C" w:rsidP="00C9108A">
      <w:pPr>
        <w:tabs>
          <w:tab w:val="left" w:pos="4809"/>
        </w:tabs>
        <w:rPr>
          <w:color w:val="000000"/>
          <w:spacing w:val="-5"/>
          <w:sz w:val="28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pacing w:val="-5"/>
                <w:sz w:val="28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pacing w:val="-5"/>
                <w:sz w:val="28"/>
                <w:szCs w:val="26"/>
              </w:rPr>
              <m:t>1</m:t>
            </m:r>
          </m:sub>
        </m:sSub>
        <m:r>
          <w:rPr>
            <w:rFonts w:ascii="Cambria Math" w:hAnsi="Cambria Math"/>
            <w:color w:val="000000"/>
            <w:spacing w:val="-5"/>
            <w:sz w:val="28"/>
            <w:szCs w:val="26"/>
          </w:rPr>
          <m:t>=</m:t>
        </m:r>
      </m:oMath>
      <w:r w:rsidR="00C9108A">
        <w:rPr>
          <w:color w:val="000000"/>
          <w:spacing w:val="-5"/>
          <w:sz w:val="28"/>
          <w:szCs w:val="26"/>
        </w:rPr>
        <w:t xml:space="preserve"> ___________ дополнительная масса;</w:t>
      </w:r>
    </w:p>
    <w:p w:rsidR="00C9108A" w:rsidRPr="000069F6" w:rsidRDefault="00C9108A" w:rsidP="00C9108A">
      <w:pPr>
        <w:tabs>
          <w:tab w:val="left" w:pos="4809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</m:oMath>
      <w:r w:rsidRPr="000069F6">
        <w:rPr>
          <w:sz w:val="28"/>
          <w:szCs w:val="28"/>
        </w:rPr>
        <w:t xml:space="preserve"> – </w:t>
      </w:r>
      <w:r w:rsidRPr="00F20FF8">
        <w:rPr>
          <w:color w:val="000000"/>
          <w:spacing w:val="-5"/>
          <w:sz w:val="28"/>
          <w:szCs w:val="26"/>
        </w:rPr>
        <w:t>ускорение</w:t>
      </w:r>
      <w:r w:rsidRPr="000069F6">
        <w:rPr>
          <w:sz w:val="28"/>
          <w:szCs w:val="28"/>
        </w:rPr>
        <w:t xml:space="preserve"> свободного падения;</w:t>
      </w:r>
    </w:p>
    <w:p w:rsidR="00C9108A" w:rsidRDefault="00C9108A" w:rsidP="00C9108A">
      <w:pPr>
        <w:tabs>
          <w:tab w:val="left" w:pos="4809"/>
        </w:tabs>
        <w:rPr>
          <w:color w:val="000000"/>
          <w:spacing w:val="-5"/>
          <w:sz w:val="28"/>
          <w:szCs w:val="26"/>
        </w:rPr>
      </w:pPr>
      <m:oMath>
        <m:r>
          <w:rPr>
            <w:rFonts w:ascii="Cambria Math" w:hAnsi="Cambria Math"/>
            <w:color w:val="000000"/>
            <w:spacing w:val="-5"/>
            <w:sz w:val="28"/>
            <w:szCs w:val="26"/>
            <w:lang w:val="en-US"/>
          </w:rPr>
          <m:t>L</m:t>
        </m:r>
        <m:r>
          <w:rPr>
            <w:rFonts w:ascii="Cambria Math" w:hAnsi="Cambria Math"/>
            <w:color w:val="000000"/>
            <w:spacing w:val="-5"/>
            <w:sz w:val="28"/>
            <w:szCs w:val="26"/>
          </w:rPr>
          <m:t>= 3,75м</m:t>
        </m:r>
      </m:oMath>
      <w:r>
        <w:rPr>
          <w:color w:val="000000"/>
          <w:spacing w:val="-5"/>
          <w:sz w:val="28"/>
          <w:szCs w:val="26"/>
        </w:rPr>
        <w:t xml:space="preserve"> – длина балки;</w:t>
      </w:r>
    </w:p>
    <w:p w:rsidR="00C9108A" w:rsidRPr="00C9108A" w:rsidRDefault="00C9108A" w:rsidP="00C9108A">
      <w:pPr>
        <w:pStyle w:val="2"/>
        <w:numPr>
          <w:ilvl w:val="0"/>
          <w:numId w:val="0"/>
        </w:numPr>
        <w:tabs>
          <w:tab w:val="left" w:pos="7290"/>
        </w:tabs>
        <w:ind w:left="720"/>
        <w:jc w:val="left"/>
        <w:rPr>
          <w:b w:val="0"/>
          <w:szCs w:val="28"/>
        </w:rPr>
      </w:pPr>
      <w:r w:rsidRPr="00C9108A">
        <w:rPr>
          <w:b w:val="0"/>
          <w:szCs w:val="28"/>
        </w:rPr>
        <w:t>Таблица 1</w:t>
      </w:r>
      <w:r>
        <w:rPr>
          <w:b w:val="0"/>
          <w:szCs w:val="28"/>
        </w:rPr>
        <w:t>5</w:t>
      </w:r>
      <w:r w:rsidRPr="00C9108A">
        <w:rPr>
          <w:b w:val="0"/>
          <w:szCs w:val="28"/>
        </w:rPr>
        <w:t>.1 – Параметры свободных колебаний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567"/>
        <w:gridCol w:w="624"/>
        <w:gridCol w:w="624"/>
        <w:gridCol w:w="624"/>
        <w:gridCol w:w="624"/>
        <w:gridCol w:w="680"/>
        <w:gridCol w:w="680"/>
        <w:gridCol w:w="680"/>
        <w:gridCol w:w="907"/>
      </w:tblGrid>
      <w:tr w:rsidR="00C9108A" w:rsidRPr="00771413" w:rsidTr="00655E3E">
        <w:trPr>
          <w:trHeight w:val="375"/>
          <w:jc w:val="right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Pr="00771413" w:rsidRDefault="00C9108A" w:rsidP="00655E3E">
            <w:pPr>
              <w:ind w:left="-113" w:right="-113"/>
              <w:jc w:val="center"/>
            </w:pPr>
            <w:r w:rsidRPr="00771413">
              <w:t>№ вибро</w:t>
            </w:r>
            <w:r>
              <w:t>-</w:t>
            </w:r>
            <w:r w:rsidRPr="00771413">
              <w:t>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Pr="00771413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771413">
              <w:rPr>
                <w:sz w:val="28"/>
                <w:szCs w:val="28"/>
              </w:rPr>
              <w:t>Схема колебаний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108A" w:rsidRPr="00771413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108A" w:rsidRPr="00771413" w:rsidRDefault="00561E9C" w:rsidP="00655E3E">
            <w:pPr>
              <w:tabs>
                <w:tab w:val="num" w:pos="720"/>
              </w:tabs>
              <w:ind w:left="-113" w:right="-113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1</m:t>
                  </m:r>
                </m:sub>
              </m:sSub>
            </m:oMath>
            <w:r w:rsidR="00C9108A" w:rsidRPr="00771413">
              <w:rPr>
                <w:sz w:val="28"/>
                <w:szCs w:val="28"/>
              </w:rPr>
              <w:t>,</w:t>
            </w:r>
          </w:p>
          <w:p w:rsidR="00C9108A" w:rsidRPr="00771413" w:rsidRDefault="00C9108A" w:rsidP="00655E3E">
            <w:pPr>
              <w:tabs>
                <w:tab w:val="num" w:pos="720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771413">
              <w:rPr>
                <w:sz w:val="28"/>
                <w:szCs w:val="28"/>
              </w:rPr>
              <w:t>мм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108A" w:rsidRPr="00771413" w:rsidRDefault="00561E9C" w:rsidP="00655E3E">
            <w:pPr>
              <w:tabs>
                <w:tab w:val="num" w:pos="720"/>
              </w:tabs>
              <w:ind w:left="-113" w:right="-113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2</m:t>
                  </m:r>
                </m:sub>
              </m:sSub>
            </m:oMath>
            <w:r w:rsidR="00C9108A" w:rsidRPr="00771413">
              <w:rPr>
                <w:sz w:val="28"/>
                <w:szCs w:val="28"/>
              </w:rPr>
              <w:t>,</w:t>
            </w:r>
          </w:p>
          <w:p w:rsidR="00C9108A" w:rsidRPr="00771413" w:rsidRDefault="00C9108A" w:rsidP="00655E3E">
            <w:pPr>
              <w:tabs>
                <w:tab w:val="num" w:pos="720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771413">
              <w:rPr>
                <w:sz w:val="28"/>
                <w:szCs w:val="28"/>
              </w:rPr>
              <w:t>мм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108A" w:rsidRPr="00771413" w:rsidRDefault="00561E9C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</w:rPr>
                    <m:t>2a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1</m:t>
                  </m:r>
                </m:sub>
              </m:sSub>
            </m:oMath>
            <w:r w:rsidR="00C9108A" w:rsidRPr="00771413">
              <w:rPr>
                <w:sz w:val="28"/>
                <w:szCs w:val="28"/>
              </w:rPr>
              <w:t>,</w:t>
            </w:r>
          </w:p>
          <w:p w:rsidR="00C9108A" w:rsidRPr="00771413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771413">
              <w:rPr>
                <w:sz w:val="28"/>
                <w:szCs w:val="28"/>
              </w:rPr>
              <w:t>мм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108A" w:rsidRPr="00771413" w:rsidRDefault="00561E9C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</w:rPr>
                    <m:t>2a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</w:rPr>
                    <m:t>n</m:t>
                  </m:r>
                </m:sub>
              </m:sSub>
            </m:oMath>
            <w:r w:rsidR="00C9108A" w:rsidRPr="00771413">
              <w:rPr>
                <w:sz w:val="28"/>
                <w:szCs w:val="28"/>
              </w:rPr>
              <w:t>,</w:t>
            </w:r>
          </w:p>
          <w:p w:rsidR="00C9108A" w:rsidRPr="00771413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771413">
              <w:rPr>
                <w:sz w:val="28"/>
                <w:szCs w:val="28"/>
              </w:rPr>
              <w:t>мм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Pr="00771413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771413">
              <w:rPr>
                <w:sz w:val="28"/>
                <w:szCs w:val="28"/>
              </w:rPr>
              <w:t>Вычислить</w:t>
            </w:r>
          </w:p>
        </w:tc>
      </w:tr>
      <w:tr w:rsidR="00C9108A" w:rsidTr="00655E3E">
        <w:trPr>
          <w:trHeight w:val="690"/>
          <w:jc w:val="right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tabs>
                <w:tab w:val="num" w:pos="720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tabs>
                <w:tab w:val="num" w:pos="720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Pr="00446B9A" w:rsidRDefault="00C9108A" w:rsidP="00655E3E">
            <w:pPr>
              <w:jc w:val="center"/>
              <w:rPr>
                <w:rFonts w:ascii="UniversalMath1 BT" w:hAnsi="UniversalMath1 BT" w:cs="Arial CYR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δ</m:t>
                </m:r>
              </m:oMath>
            </m:oMathPara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Pr="00C87E7A" w:rsidRDefault="00561E9C" w:rsidP="00655E3E">
            <w:pPr>
              <w:jc w:val="center"/>
              <w:rPr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с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Э</m:t>
                  </m:r>
                </m:sup>
              </m:sSubSup>
            </m:oMath>
            <w:r w:rsidR="00C9108A">
              <w:rPr>
                <w:i/>
                <w:sz w:val="28"/>
                <w:szCs w:val="28"/>
              </w:rPr>
              <w:t xml:space="preserve">, </w:t>
            </w:r>
            <w:r w:rsidR="00C9108A" w:rsidRPr="00C87E7A">
              <w:rPr>
                <w:sz w:val="28"/>
                <w:szCs w:val="28"/>
              </w:rPr>
              <w:t>Гц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Pr="00C87E7A" w:rsidRDefault="00561E9C" w:rsidP="00655E3E">
            <w:pPr>
              <w:jc w:val="center"/>
              <w:rPr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с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Т</m:t>
                  </m:r>
                </m:sup>
              </m:sSubSup>
            </m:oMath>
            <w:r w:rsidR="00C9108A">
              <w:rPr>
                <w:i/>
                <w:sz w:val="28"/>
                <w:szCs w:val="28"/>
              </w:rPr>
              <w:t xml:space="preserve">, </w:t>
            </w:r>
            <w:r w:rsidR="00C9108A" w:rsidRPr="00C87E7A">
              <w:rPr>
                <w:sz w:val="28"/>
                <w:szCs w:val="28"/>
              </w:rPr>
              <w:t>Гц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Pr="00C87E7A" w:rsidRDefault="00561E9C" w:rsidP="00655E3E">
            <w:pPr>
              <w:ind w:left="-113" w:right="-113"/>
              <w:jc w:val="center"/>
              <w:rPr>
                <w:rFonts w:cs="Arial CY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 CYR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 CYR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 CYR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Arial CY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 CYR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Э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Т</m:t>
                        </m:r>
                      </m:sup>
                    </m:sSubSup>
                  </m:den>
                </m:f>
              </m:oMath>
            </m:oMathPara>
          </w:p>
        </w:tc>
      </w:tr>
      <w:tr w:rsidR="00C9108A" w:rsidTr="00655E3E">
        <w:trPr>
          <w:trHeight w:hRule="exact" w:val="851"/>
          <w:jc w:val="right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AD14BE" wp14:editId="7401B55B">
                  <wp:extent cx="1764665" cy="414020"/>
                  <wp:effectExtent l="0" t="0" r="6985" b="508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C9108A" w:rsidTr="00655E3E">
        <w:trPr>
          <w:trHeight w:hRule="exact" w:val="851"/>
          <w:jc w:val="right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97597A" wp14:editId="495042B6">
                  <wp:extent cx="1764665" cy="399415"/>
                  <wp:effectExtent l="0" t="0" r="6985" b="635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8A" w:rsidRDefault="00C9108A" w:rsidP="00655E3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</w:tbl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Виброграмма 1</w:t>
      </w:r>
    </w:p>
    <w:p w:rsidR="00C9108A" w:rsidRDefault="00C9108A" w:rsidP="00C9108A">
      <w:pPr>
        <w:rPr>
          <w:color w:val="000000"/>
          <w:spacing w:val="-6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Default="00C9108A" w:rsidP="00C9108A">
      <w:pPr>
        <w:rPr>
          <w:color w:val="000000"/>
          <w:spacing w:val="-8"/>
          <w:sz w:val="28"/>
          <w:szCs w:val="28"/>
        </w:rPr>
      </w:pPr>
    </w:p>
    <w:p w:rsidR="00C9108A" w:rsidRPr="002133E5" w:rsidRDefault="00C9108A" w:rsidP="00C9108A">
      <w:pPr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Виброграмма  </w:t>
      </w:r>
      <w:r w:rsidRPr="002133E5">
        <w:rPr>
          <w:color w:val="000000"/>
          <w:spacing w:val="-8"/>
          <w:sz w:val="28"/>
          <w:szCs w:val="28"/>
        </w:rPr>
        <w:t>2</w:t>
      </w:r>
    </w:p>
    <w:p w:rsidR="00C9108A" w:rsidRPr="002B07DA" w:rsidRDefault="00C9108A" w:rsidP="00C9108A">
      <w:pPr>
        <w:pStyle w:val="a6"/>
        <w:ind w:firstLine="0"/>
      </w:pPr>
      <w:r>
        <w:t>Выводы:_____________________________________________________________ ________________________________________________________________________________________________________________________________________</w:t>
      </w:r>
    </w:p>
    <w:p w:rsidR="00C9108A" w:rsidRDefault="00C9108A" w:rsidP="00C9108A">
      <w:pPr>
        <w:pStyle w:val="a6"/>
      </w:pPr>
    </w:p>
    <w:p w:rsidR="00464F0D" w:rsidRDefault="00C9108A" w:rsidP="00C9108A">
      <w:pPr>
        <w:pStyle w:val="a6"/>
        <w:ind w:firstLine="0"/>
      </w:pPr>
      <w:r>
        <w:t>Подпись студента______________  Подпись преподавателя_________________</w:t>
      </w:r>
    </w:p>
    <w:sectPr w:rsidR="00464F0D" w:rsidSect="00F00CF8">
      <w:footerReference w:type="default" r:id="rId13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4E" w:rsidRDefault="00B5144E">
      <w:r>
        <w:separator/>
      </w:r>
    </w:p>
  </w:endnote>
  <w:endnote w:type="continuationSeparator" w:id="0">
    <w:p w:rsidR="00B5144E" w:rsidRDefault="00B5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561E9C">
          <w:rPr>
            <w:noProof/>
            <w:sz w:val="20"/>
            <w:szCs w:val="20"/>
          </w:rPr>
          <w:t>2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4E" w:rsidRDefault="00B5144E">
      <w:r>
        <w:separator/>
      </w:r>
    </w:p>
  </w:footnote>
  <w:footnote w:type="continuationSeparator" w:id="0">
    <w:p w:rsidR="00B5144E" w:rsidRDefault="00B5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30B5339"/>
    <w:multiLevelType w:val="hybridMultilevel"/>
    <w:tmpl w:val="823CE10A"/>
    <w:lvl w:ilvl="0" w:tplc="93F83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4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5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7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10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1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7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3744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B61D8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1E9C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779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2AEB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C73BF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3AE9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144E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108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BE93-DE09-4411-AFD0-41032DBE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195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27</cp:revision>
  <cp:lastPrinted>2019-07-18T08:38:00Z</cp:lastPrinted>
  <dcterms:created xsi:type="dcterms:W3CDTF">2019-09-24T09:42:00Z</dcterms:created>
  <dcterms:modified xsi:type="dcterms:W3CDTF">2020-09-10T12:56:00Z</dcterms:modified>
</cp:coreProperties>
</file>